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5248277</wp:posOffset>
                      </wp:positionH>
                      <wp:positionV relativeFrom="paragraph">
                        <wp:posOffset>107614</wp:posOffset>
                      </wp:positionV>
                      <wp:extent cx="266700" cy="257556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5248277</wp:posOffset>
                      </wp:positionH>
                      <wp:positionV relativeFrom="paragraph">
                        <wp:posOffset>107614</wp:posOffset>
                      </wp:positionV>
                      <wp:extent cx="266700" cy="257556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55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1842946</wp:posOffset>
                      </wp:positionH>
                      <wp:positionV relativeFrom="paragraph">
                        <wp:posOffset>108640</wp:posOffset>
                      </wp:positionV>
                      <wp:extent cx="266700" cy="257556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1842946</wp:posOffset>
                      </wp:positionH>
                      <wp:positionV relativeFrom="paragraph">
                        <wp:posOffset>108640</wp:posOffset>
                      </wp:positionV>
                      <wp:extent cx="266700" cy="257556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55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4162.010.26.1.0981-2026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MARIANA ARBELAEZ RIOS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1107841488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</w:tr>
      <w:tr>
        <w:trPr>
          <w:cantSplit w:val="0"/>
          <w:trHeight w:val="2243.81249999999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PRIMERO: PRORROGAR el contrato de prestación de servicios profesionales No.  4162.010.26.1.0981-2026, suscrito con la señora Mariana Arbeláez Ríos hasta el día 30 de junio de 2026. SEGUNDO: ADICIONAR el contrato de prestación de servicios profesionales No. 4162.010.26.1.0981-2026 en la suma de CUATRO MILLONES QUINIENTOS CUARENTA Y DOS MIL PESOS M/CTE ($4.542.000). TERCERO: El valor del contrato incluida la adición es de TRECE MILLONES SEISCIENTOS VEINTISÉIS MIL PESOS M/CTE ($13.626.000). El Distrito de Santiago de Cali pagará el valor de adición en DOS (2) cuotas, por valor de </w:t>
            </w:r>
            <w:r w:rsidDel="00000000" w:rsidR="00000000" w:rsidRPr="00000000">
              <w:rPr>
                <w:rFonts w:ascii="Arial" w:cs="Arial" w:eastAsia="Arial" w:hAnsi="Arial"/>
                <w:color w:val="0a0a0a"/>
                <w:rtl w:val="0"/>
              </w:rPr>
              <w:t xml:space="preserve">DOS MILLONES DOSCIENTOS SETENTA Y UN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MIL PESOS MCTE ($2.271.000)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OCHENTA Y CUATRO MIL PESOS M/CTE ($9.084.000).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Por la suma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QUINIENTOS CUARENTA Y DOS MIL PESOS MCTE ($4.542.000).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﻿Hasta 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 de Junio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line="240" w:lineRule="auto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spacing w:line="240" w:lineRule="auto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spacing w:line="240" w:lineRule="auto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spacing w:line="240" w:lineRule="auto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9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tabs>
                <w:tab w:val="left" w:leader="none" w:pos="2579"/>
              </w:tabs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1081286018</w:t>
            </w:r>
          </w:p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Pago:8823879573</w:t>
            </w:r>
          </w:p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06/Mayo/2026</w:t>
            </w:r>
          </w:p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abril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2026 para el pago de esta cuenta, según el decreto 1273 de 23/07/2018, que permite efectuar cancelación del mes vencido de la seguridad social,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Mediante el presente documento a continuación relaciono las actividades realizadas según el contrato de Prestación de Servicios No 4162.010.26.1.0981-2026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﻿Apoyar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apoyó la planificación de las sesiones de clases desarrolladas con los beneficiarios en el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Mayo 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acuerdo a la malla curricular del programa Deporvida de la disciplina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patinaje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desarrolladas;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en el polideportivo cordoba 1A y 1B, en la cancha múltiple del parque recreativo Morichal II, en la cancha múltiple de llano verde y en la cancha múltiple del vallado del distrito especial de Santiago de Cali.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fomento deportivo en la ciudad de Cali y corregimientos.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el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diligenciamiento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cargue de la 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sistencia de los beneficiarios en el SIDER en la disciplina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Patinaje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sus cuatro grupos; polideportivo cordoba 1A y 1B, cancha múltiple del parque recreativo Morichal II, cancha múltiple de llano verde y cancha múltiple del vallado, del programa Deporvida en la comuna 15.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-El contratista asistió a la mesa de trabajo técnica de la zona 11, llevada a cabo el día lunes 04 de mayo en La Unidad Recreativa Quintas del refugio. Donde se socializó el protocolo de las evaluaciones técnicas y psicosociales para realizar durante el mes de mayo.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el cargue de los documentos que hacen parte del sistema de gestión de calidad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correspondientes al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actividades realizadas con los beneficiarios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 sus 4 grupos en campo; Polideportivo cordoba 1A y 1B, cancha múltiple del parque recreativo Morichal II, cancha múltiple de llano verde y cancha múltiple del vallado,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el drive del programa Deporvida.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durante este periodo,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40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https://drive.google.com/drive/folders/1XCSRjm3eqLSjDfHGE_29wLKUKsDlstiM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40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40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40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spacing w:line="24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suscripción del informe de supervisión: Distrito de Santiago De Cali, 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spacing w:line="240" w:lineRule="auto"/>
        <w:rPr>
          <w:rFonts w:ascii="Arial" w:cs="Arial" w:eastAsia="Arial" w:hAnsi="Arial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XCSRjm3eqLSjDfHGE_29wLKUKsDlsti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KH+ml+D0ftJss/BsHKlq2pGOKg==">CgMxLjA4AHIhMTBhMFNSR3FDOW1uc1FqUkFaVXcxM3BUQ0dmUHNvZ3Z4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